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klagomål behandlar höga naturvärden i avverkningsanmälan A 1783-2023 i Östhammars kommun som inkom 2023-01-12 och omfattar 4,1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6687521, E 679956 i SWEREF 99 TM.</w:t>
      </w:r>
    </w:p>
    <w:p>
      <w:r>
        <w:t>I och inom 3 meter från avverkningsanmälan finns fynd av 11 naturvårdsarter, varav 7 är rödlistade, 6 är fridlysta, 6 är typiska (T) och 3 är signalarter (S): fjällfotad fingersvamp (EN), knärot (VU, T, §8), lappuggla (VU, §4), gultoppig fingersvamp (NT), sårläka (NT, T), tallticka (NT, T), tretåig hackspett (NT, T, §4), skogsknipprot (S, T, §8), tibast (S,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