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17 meter från samrådsanmälan S 752-2026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