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Denna avverkningsanmälan inkom 2023-10-27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