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samrådsanmälan S 4493-2022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