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dokument behandlar höga naturvärden i avverkningsanmälan A 29679-2023 i Östhammars kommun som inkom 2023-06-30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granrotspindling (VU), lammticka (VU), reliktbock (NT, T), vintertagging (NT) och vanlig padda (§6).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