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Detta dokument behandlar höga naturvärden i avverkningsanmälan A 25179-2023 i Östhammars kommun som inkom 2023-06-01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6684844, E 678914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spricktaggsvamp (EN), grangråticka (VU, T), dropptaggsvamp (NT, T), grantaggsvamp (NT) och brandmusseron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