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dokument behandlar höga naturvärden i avverkningsanmälan A 29679-2023 i Östhammars kommun som inkom 2023-06-30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granrotspindling (VU), lammticka (VU), reliktbock (NT, T), vintertagging (NT) och vanlig padda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