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som inkom 2026-03-24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6671259, E 686516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