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som inkom 2025-01-03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6673905, E 651599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