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som inkom 2021-07-10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6698928, E 673559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19 naturvårdsarter hittats: gölgroda (VU, §4a), björktrast (NT, §4), blek fingersvamp (NT), grönsångare (NT, §4), gulsparv (NT, §4), lunglav (NT, T), mindre hackspett (NT, T, §4), talltita (NT, §4), vårärt (NT, T), brandticka (S), granbarkgnagare (S, T), lönnlav (S), tibast (S, T), blåsippa (T, §9), kransmossa (T), tandrot (T), buskskvätta (§4), kungsfågel (§4) och törnskata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gölgroda (VU, §4a), björktrast (NT, §4), grönsångare (NT, §4), gulsparv (NT, §4), mindre hackspett (NT, T, §4), talltita (NT, §4), blåsippa (T, §9), buskskvätta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mindre hackspett (NT, T, §4), vårärt (NT, T), granbarkgnagare (S, T), tibast (S, T), blåsippa (T, §9), kransmossa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