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som inkom 2025-08-22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659370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