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som inkom 2025-12-18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6675763, E 655310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