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29564-2023 i Östhammars kommun</w:t>
      </w:r>
    </w:p>
    <w:p>
      <w:r>
        <w:t>Detta klagomål behandlar höga naturvärden i avverkningsanmälan A 29564-2023 i Östhammars kommun som inkom 2023-06-29 och omfattar 1,2 ha.</w:t>
      </w:r>
    </w:p>
    <w:p>
      <w:pPr>
        <w:pStyle w:val="Caption"/>
      </w:pPr>
      <w:r>
        <w:drawing>
          <wp:inline xmlns:a="http://schemas.openxmlformats.org/drawingml/2006/main" xmlns:pic="http://schemas.openxmlformats.org/drawingml/2006/picture">
            <wp:extent cx="5000552" cy="5724000"/>
            <wp:docPr id="1" name="Picture 1"/>
            <wp:cNvGraphicFramePr>
              <a:graphicFrameLocks noChangeAspect="1"/>
            </wp:cNvGraphicFramePr>
            <a:graphic>
              <a:graphicData uri="http://schemas.openxmlformats.org/drawingml/2006/picture">
                <pic:pic>
                  <pic:nvPicPr>
                    <pic:cNvPr id="0" name="A 29564-2023 karta.png"/>
                    <pic:cNvPicPr/>
                  </pic:nvPicPr>
                  <pic:blipFill>
                    <a:blip r:embed="rId16"/>
                    <a:stretch>
                      <a:fillRect/>
                    </a:stretch>
                  </pic:blipFill>
                  <pic:spPr>
                    <a:xfrm>
                      <a:off x="0" y="0"/>
                      <a:ext cx="500055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6696483, E 668118 i SWEREF 99 TM.</w:t>
      </w:r>
    </w:p>
    <w:p>
      <w:r>
        <w:t>I och inom 25 meter från avverkningsanmälan finns fynd av 24 naturvårdsarter, varav 7 är rödlistade, 8 är fridlysta, 7 är typiska (T) och 10 är signalarter (S): mandarinfingersvamp (EN), denisespindling (NT), fjällig taggsvamp s.str. (NT), gultoppig fingersvamp (NT), odörspindling (NT), skarp dropptaggsvamp (NT), vårärt (NT, T), anisspindling (S), brandticka (S), grön sköldmossa (S, T, §8), kantarellvaxing (S), olivspindling (S), rödgul trumpetsvamp (S), skogsknipprot (S, T, §8), stubbspretmossa (S, T), svavelriska (S), tibast (S, T), blåsippa (T, §9), kransmossa (T), kungsfågel (§4), vanlig groda (§6), nattviol (§8), gullviva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Mandarinfingersvamp (EN) </w:t>
      </w:r>
      <w:r>
        <w:t>är en mycket sällsynt och starkt hotad svamp som bildar mykorrhiza med gran i äldre kalkbarrskog. Den totala populationen i landet är liten, har minskat och bedöms fortsätta minska till följd av avverkning av kalkbarrskogar. All form av hårdhänt skogsavverkning på eller i närheten av växtplatsen missgynnar arten och det finns inga indikationer på att arten långsiktigt kan etablera eller reproducera sig i skogsbestånd som brukas med trakthyggesmetoder, markberedning, gödsling eller föryngring med förädlat plantmaterial. Mandarinfingersvamp är känd från mycket få växtplatser vilka bör erhålla individuellt anpassade områdesskydd (SLU Artdatabanken, 2026).</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