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13287-2022 i Östhammars kommun</w:t>
      </w:r>
    </w:p>
    <w:p>
      <w:r>
        <w:t>Denna tillsynsbegäran behandlar höga naturvärden i avverkningsanmälan A 13287-2022 i Östhammars kommun som inkom 2022-03-24 och omfattar 14,6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13287-2022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6682126, E 697495 i SWEREF 99 TM.</w:t>
      </w:r>
    </w:p>
    <w:p>
      <w:r>
        <w:t>I och inom 25 meter från avverkningsanmälan finns fynd av 9 naturvårdsarter, varav 5 är rödlistade, 1 är typisk (T) och 4 är signalarter (S): bullspindling (VU), duvspindling (VU), grangråticka (VU, T), blekspindling agg. (NT), äggspindling (NT), diskvaxskivling (S), olivspindling (S), rödgul trumpetsvamp (S)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