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9569-2026 i Östhammars kommun</w:t>
      </w:r>
    </w:p>
    <w:p>
      <w:r>
        <w:t>Detta dokument behandlar höga naturvärden i avverkningsanmälan A 9569-2026 i Östhammars kommun. Denna avverkningsanmälan inkom 2026-02-18 15:48:12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gyllenfingersvamp (VU), koppartaggsvamp (VU), äggspindling (NT), anisspindling (S), olivspindling (S), skarp dropptaggsvamp (S)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9569-2026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6682802, E 691946 i SWEREF 99 TM.</w:t>
      </w:r>
    </w:p>
    <w:p>
      <w:r>
        <w:rPr>
          <w:b/>
        </w:rPr>
        <w:t xml:space="preserve">Gyllenfingersvamp (VU) </w:t>
      </w:r>
      <w:r>
        <w:t>är en sällsynt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2024;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