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34090-2023 i Östhammars kommun</w:t>
      </w:r>
    </w:p>
    <w:p>
      <w:r>
        <w:t>Denna tillsynsbegäran behandlar höga naturvärden i avverkningsanmälan A 34090-2023 i Östhammars kommun som inkom 2023-07-28 och omfattar 5,7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34090-2023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6676696, E 654420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