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2399-2025 i Östhammars kommun</w:t>
      </w:r>
    </w:p>
    <w:p>
      <w:r>
        <w:t>Denna tillsynsbegäran behandlar höga naturvärden i samrådsanmälan S 2399-2025 i Östhammars kommun som inkom 2025-08-26 och omfattar 1,4 ha.</w:t>
      </w:r>
    </w:p>
    <w:p>
      <w:pPr>
        <w:pStyle w:val="Caption"/>
      </w:pPr>
      <w:r>
        <w:drawing>
          <wp:inline xmlns:a="http://schemas.openxmlformats.org/drawingml/2006/main" xmlns:pic="http://schemas.openxmlformats.org/drawingml/2006/picture">
            <wp:extent cx="5486400" cy="5553191"/>
            <wp:docPr id="1" name="Picture 1"/>
            <wp:cNvGraphicFramePr>
              <a:graphicFrameLocks noChangeAspect="1"/>
            </wp:cNvGraphicFramePr>
            <a:graphic>
              <a:graphicData uri="http://schemas.openxmlformats.org/drawingml/2006/picture">
                <pic:pic>
                  <pic:nvPicPr>
                    <pic:cNvPr id="0" name="S 2399-2025 karta.png"/>
                    <pic:cNvPicPr/>
                  </pic:nvPicPr>
                  <pic:blipFill>
                    <a:blip r:embed="rId16"/>
                    <a:stretch>
                      <a:fillRect/>
                    </a:stretch>
                  </pic:blipFill>
                  <pic:spPr>
                    <a:xfrm>
                      <a:off x="0" y="0"/>
                      <a:ext cx="5486400" cy="5553191"/>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6688576, E 680450 i SWEREF 99 TM.</w:t>
      </w:r>
    </w:p>
    <w:p>
      <w:r>
        <w:t>I och inom 14 meter från samrådsanmälan finns fynd av 3 naturvårdsarter, varav 1 är rödlistad, 1 är typisk (T) och 2 är signalarter (S): gul lammticka (VU), brun klibbskivling (S)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