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klagomål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6703419, E 687663 i SWEREF 99 TM.</w:t>
      </w:r>
    </w:p>
    <w:p>
      <w:r>
        <w:t>I och inom 25 meter från avverkningsanmälan finns fynd av 25 naturvårdsarter, varav 18 är rödlistade, 7 är fridlysta, 4 är typiska (T) och 4 är signalarter (S): violgubbe (EN), bredgentiana (VU, §8), fältgentiana (VU), knärot (VU, T, §8), kopparspindling (VU), mindre bastardsvärmare (VU), silverblåvinge (VU), violettkantad guldvinge (VU), berggräsfjäril (NT), dofttaggsvamp (NT, 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