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22209-2022 i Östhammars kommun</w:t>
      </w:r>
    </w:p>
    <w:p>
      <w:r>
        <w:t>Denna tillsynsbegäran behandlar höga naturvärden i avverkningsanmälan A 22209-2022 i Östhammars kommun som inkom 2022-05-31 och omfattar 1,5 ha.</w:t>
      </w:r>
    </w:p>
    <w:p>
      <w:pPr>
        <w:pStyle w:val="Caption"/>
      </w:pPr>
      <w:r>
        <w:drawing>
          <wp:inline xmlns:a="http://schemas.openxmlformats.org/drawingml/2006/main" xmlns:pic="http://schemas.openxmlformats.org/drawingml/2006/picture">
            <wp:extent cx="5486400" cy="4713736"/>
            <wp:docPr id="1" name="Picture 1"/>
            <wp:cNvGraphicFramePr>
              <a:graphicFrameLocks noChangeAspect="1"/>
            </wp:cNvGraphicFramePr>
            <a:graphic>
              <a:graphicData uri="http://schemas.openxmlformats.org/drawingml/2006/picture">
                <pic:pic>
                  <pic:nvPicPr>
                    <pic:cNvPr id="0" name="A 22209-2022 karta.png"/>
                    <pic:cNvPicPr/>
                  </pic:nvPicPr>
                  <pic:blipFill>
                    <a:blip r:embed="rId16"/>
                    <a:stretch>
                      <a:fillRect/>
                    </a:stretch>
                  </pic:blipFill>
                  <pic:spPr>
                    <a:xfrm>
                      <a:off x="0" y="0"/>
                      <a:ext cx="5486400" cy="47137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6675103, E 661286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