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gråkråka (§4), pudrad kärrtrollslända (§4a),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gråkråka (§4),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