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som inkom 2023-03-16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6541118, E 560465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drillsnäppa (NT, §4), göktyta (NT, §4), ladusvala (NT, §4), tallticka (NT, T), spillkråka (T, §4), gröngöling (§4), grönsiska (§4), kråka (§4), kungsfågel (§4), svartvit flugsnappare (§4) och trana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göktyta (NT, §4), ladusvala (NT, §4), spillkråka (T, §4), gröngöling (§4), grönsiska (§4), kråka (§4), kungsfågel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