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Detta dokument behandlar höga naturvärden i avverkningsanmälan A 1826-2023 i Vingåkers kommun som inkom 2023-01-12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6546545, E 562184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