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dokument behandlar höga naturvärden i avverkningsanmälan A 7767-2022 i Vingåkers kommun. Denna avverkningsanmälan inkom 2022-02-16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