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dokument behandlar höga naturvärden i avverkningsanmälan A 10541-2026 i Vingåkers kommun som inkom 2026-02-24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ekticka (NT, T), rödvingetrast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6544405, E 540492 i SWEREF 99 TM.</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