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66243-2021 i Vingåkers kommun</w:t>
      </w:r>
    </w:p>
    <w:p>
      <w:r>
        <w:t>Detta dokument behandlar höga naturvärden i avverkningsanmälan A 66243-2021 i Vingåkers kommun som inkom 2021-11-18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930977"/>
            <wp:docPr id="1" name="Picture 1"/>
            <wp:cNvGraphicFramePr>
              <a:graphicFrameLocks noChangeAspect="1"/>
            </wp:cNvGraphicFramePr>
            <a:graphic>
              <a:graphicData uri="http://schemas.openxmlformats.org/drawingml/2006/picture">
                <pic:pic>
                  <pic:nvPicPr>
                    <pic:cNvPr id="0" name="A 66243-2021 karta.png"/>
                    <pic:cNvPicPr/>
                  </pic:nvPicPr>
                  <pic:blipFill>
                    <a:blip r:embed="rId16"/>
                    <a:stretch>
                      <a:fillRect/>
                    </a:stretch>
                  </pic:blipFill>
                  <pic:spPr>
                    <a:xfrm>
                      <a:off x="0" y="0"/>
                      <a:ext cx="5486400" cy="3930977"/>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6551235, E 558025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