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Detta dokument behandlar höga naturvärden i avverkningsanmälan A 10541-2026 i Vingåkers kommun som inkom 2026-02-24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6544405, E 540492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ekticka (NT, T), rödvingetrast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