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Detta dokument behandlar höga naturvärden i avverkningsanmälan A 54381-2023 i Vingåkers kommun som inkom 2023-10-27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6557509, E 553278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12 naturvårdsarter hittats: brandtaggsvamp (EN), björktrast (NT, §4), fjällig taggsvamp s.str. (NT), orange taggsvamp (NT, T), älg (NT), blodvaxing (S), hasselticka (S, T), rödgul trumpetsvamp (S), svart trolldruva (S, T), svavelriska (S), blåsippa (T, §9)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