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som inkom 2025-11-22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6544394, E 540329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