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som inkom 2025-08-24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6546290, E 629699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