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fjällvråk (NT, §4), hornuggla (NT, §4), rödvingetrast (NT, §4), spillkråka (NT, §4), svartvit flugsnappare (NT, §4), myskbock (S), grönsiska (§4), göktyta (§4), järnsparv (§4) och röd glada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entita (NT, §4), fjällvråk (NT, §4), hornuggla (NT, §4), rödvingetrast (NT, §4), spillkråka (NT, §4), svartvit flugsnappare (NT, §4), grönsiska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