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samrådsanmälan S 1487-2024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