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 och inom 20 meter från avverkningsanmälan finns fynd av 2 naturvårdsarter, varav 2 är rödlistade: bergjohannesört (NT)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