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1455-2025 i Gnesta kommun</w:t>
      </w:r>
    </w:p>
    <w:p>
      <w:r>
        <w:t>Detta klagomål behandlar höga naturvärden i samrådsanmälan S 1455-2025 i Gnesta kommun som inkom 2025-05-08 och omfattar 5,2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S 1455-2025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6539346, E 631592 i SWEREF 99 TM.</w:t>
      </w:r>
    </w:p>
    <w:p>
      <w:r>
        <w:t>I och inom 20 meter från samrådsanmälan finns fynd av 7 naturvårdsarter, varav 3 är rödlistade, 6 är typiska (T) och 4 är signalarter (S): motaggsvamp (NT, T), ullticka (NT, T), vedskivlav (NT, T), blåmossa (S, T), flagellkvastmossa (S, T), mindre märgborre (S, T) och trind spretmossa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