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entita (NT, §4), mindre hackspett (NT, §4), spillkråka (NT, §4), tallticka (NT), ullticka (NT), vedtrappmossa (NT), björksplintborre (S), brandticka (S), bronshjon (S), grön sköldmossa (S, §8), grönpyrola (S), vågbandad barkbock (S), kungsfågel (§4), fläcknycklar (§8), grönvit nattviol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