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10550-2026 i Gnesta kommun</w:t>
      </w:r>
    </w:p>
    <w:p>
      <w:r>
        <w:t>Denna tillsynsbegäran behandlar höga naturvärden i avverkningsanmälan A 10550-2026 i Gnesta kommun som inkom 2026-02-24 och omfattar 3,8 ha.</w:t>
      </w:r>
    </w:p>
    <w:p>
      <w:pPr>
        <w:pStyle w:val="Caption"/>
      </w:pPr>
      <w:r>
        <w:drawing>
          <wp:inline xmlns:a="http://schemas.openxmlformats.org/drawingml/2006/main" xmlns:pic="http://schemas.openxmlformats.org/drawingml/2006/picture">
            <wp:extent cx="5486400" cy="3910238"/>
            <wp:docPr id="1" name="Picture 1"/>
            <wp:cNvGraphicFramePr>
              <a:graphicFrameLocks noChangeAspect="1"/>
            </wp:cNvGraphicFramePr>
            <a:graphic>
              <a:graphicData uri="http://schemas.openxmlformats.org/drawingml/2006/picture">
                <pic:pic>
                  <pic:nvPicPr>
                    <pic:cNvPr id="0" name="A 10550-2026 karta.png"/>
                    <pic:cNvPicPr/>
                  </pic:nvPicPr>
                  <pic:blipFill>
                    <a:blip r:embed="rId16"/>
                    <a:stretch>
                      <a:fillRect/>
                    </a:stretch>
                  </pic:blipFill>
                  <pic:spPr>
                    <a:xfrm>
                      <a:off x="0" y="0"/>
                      <a:ext cx="5486400" cy="391023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6563859, E 619592 i SWEREF 99 TM.</w:t>
      </w:r>
    </w:p>
    <w:p>
      <w:r>
        <w:t>Inom 14 meter från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