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 och inom 9 meter från avverkningsanmälan finns fynd av 2 naturvårdsarter, varav 1 är fridlyst och 2 är typiska (T): spillkråka (T, §4) och tallört (aggregat)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