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hasselsnok (VU, §4a), sandödla (VU, §4a), huggorm (§6), kopparödla (§6), skogsödla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skogsödla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