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44162-2021 i Nyköpings kommun</w:t>
      </w:r>
    </w:p>
    <w:p>
      <w:r>
        <w:t>Detta klagomål behandlar höga naturvärden i avverkningsanmälan A 44162-2021 i Nyköpings kommun som inkom 2021-08-26 och omfattar 11,4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4162-2021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6511525, E 622469 i SWEREF 99 TM.</w:t>
      </w:r>
    </w:p>
    <w:p>
      <w:r>
        <w:t>I och inom 21 meter från avverkningsanmälan finns fynd av 19 naturvårdsarter, varav 9 är rödlistade, 10 är fridlysta, 4 är typiska (T) och 3 är signalarter (S): ask (EN), blå kärrhök (VU, §4), dvärgfjällskivling (VU), blåmussla (NT), desmeknopp (NT), entita (NT, T, §4), tallticka (NT, T), talltita (NT, §4), ålgräs (NT), blanksvart trämyra (S), murgröna (S, T), myskbock (S), blåsippa (T, §9), fjällvråk (§4), gröngöling (§4), svartvit flugsnappare (§4), ärtsångare (§4), huggorm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