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inom 17 meter från avverkningsanmälan A 32627-2026 i Nyköpings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