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3671-2026 i Nyköpings kommun</w:t>
      </w:r>
    </w:p>
    <w:p>
      <w:r>
        <w:t>Denna tillsynsbegäran behandlar höga naturvärden i avverkningsanmälan A 3671-2026 i Nyköpings kommun som inkom 2026-01-21 och omfattar 1,6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6510334, E 612519 i SWEREF 99 TM.</w:t>
      </w:r>
    </w:p>
    <w:p>
      <w:r>
        <w:t>I och inom 18 meter från avverkningsanmälan finns fynd av 5 naturvårdsarter, varav 1 är rödlistad, 2 är fridlysta, 2 är typiska (T) och 2 är signalarter (S): vedtrappmossa (NT, T), blomkålssvamp (S), granbarkgnagare (S, T),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