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tornseglare (EN, §4), kricka (VU, §4), gulsparv (NT, §4), skedand (NT, §4), smådopping (NT, §4), svartvit flugsnappare (NT, §4), rödgul trumpetsvamp (S), enkelbeckasin (§4), järnsparv (§4) och åkergroda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