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183-2022 i Ny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