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dokument behandlar höga naturvärden i avverkningsanmälan A 37422-2024 i Nyköpings kommun. Denna avverkningsanmälan inkom 2024-09-05 15:27:16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motaggsvamp (NT), svart taggsvamp (NT), talltita (NT, §4), blomkålssvamp (S), blåmossa (S), dropptaggsvamp (S), granbarkgnagare (S), grovticka (S), vågbandad barkbock (S), zontaggsvamp (S), vanlig groda (§6)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581387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vanlig groda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