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5855-2024 i Nyköpings kommun</w:t>
      </w:r>
    </w:p>
    <w:p>
      <w:r>
        <w:t>Detta klagomål behandlar höga naturvärden i avverkningsanmälan A 5855-2024 i Nyköpings kommun som inkom 2024-02-13 och omfattar 3,3 ha.</w:t>
      </w:r>
    </w:p>
    <w:p>
      <w:pPr>
        <w:pStyle w:val="Caption"/>
      </w:pPr>
      <w:r>
        <w:drawing>
          <wp:inline xmlns:a="http://schemas.openxmlformats.org/drawingml/2006/main" xmlns:pic="http://schemas.openxmlformats.org/drawingml/2006/picture">
            <wp:extent cx="5486400" cy="2513186"/>
            <wp:docPr id="1" name="Picture 1"/>
            <wp:cNvGraphicFramePr>
              <a:graphicFrameLocks noChangeAspect="1"/>
            </wp:cNvGraphicFramePr>
            <a:graphic>
              <a:graphicData uri="http://schemas.openxmlformats.org/drawingml/2006/picture">
                <pic:pic>
                  <pic:nvPicPr>
                    <pic:cNvPr id="0" name="A 5855-2024 karta.png"/>
                    <pic:cNvPicPr/>
                  </pic:nvPicPr>
                  <pic:blipFill>
                    <a:blip r:embed="rId16"/>
                    <a:stretch>
                      <a:fillRect/>
                    </a:stretch>
                  </pic:blipFill>
                  <pic:spPr>
                    <a:xfrm>
                      <a:off x="0" y="0"/>
                      <a:ext cx="5486400" cy="251318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6504375, E 600841 i SWEREF 99 TM.</w:t>
      </w:r>
    </w:p>
    <w:p>
      <w:r>
        <w:t>I och inom 14 meter från avverkningsanmälan finns fynd av 6 naturvårdsarter, varav 3 är rödlistade och 3 är fridlysta: berggräsfjäril (NT), jungfrulin (NT), svinrot (NT), mindre vattensalamander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