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56728-2025 i Nyköpings kommun</w:t>
      </w:r>
    </w:p>
    <w:p>
      <w:r>
        <w:t>Detta klagomål behandlar höga naturvärden i avverkningsanmälan A 56728-2025 i Nyköpings kommun som inkom 2025-11-17 och omfattar 2,5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56728-2025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6503883, E 600699 i SWEREF 99 TM.</w:t>
      </w:r>
    </w:p>
    <w:p>
      <w:r>
        <w:t>Inom 25 meter från avverkningsanmälan finns fynd av 2 naturvårdsarter, varav 1 är rödlistad och 2 är fridlysta: sandödla (VU, §4a)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