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3293-2022 i Nyköpings kommun</w:t>
      </w:r>
    </w:p>
    <w:p>
      <w:r>
        <w:t>Detta klagomål behandlar höga naturvärden i samrådsanmälan S 3293-2022 i Nyköpings kommun som inkom 2022-06-14 och omfattar 2,5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S 3293-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6528482, E 614959 i SWEREF 99 TM.</w:t>
      </w:r>
    </w:p>
    <w:p>
      <w:r>
        <w:t>I samrådsanmälan finns fynd av 5 naturvårdsarter, varav 4 är rödlistade, 2 är typiska (T) och 1 är signalart (S): fjällig taggsvamp s.str. (NT), sotvaxskivling (NT), tallticka (NT, T), tjockfotad fingersvamp (NT)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