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44162-2021</w:t>
      </w:r>
      <w:r w:rsidR="00C9278C">
        <w:t xml:space="preserve"> </w:t>
      </w:r>
      <w:r w:rsidRPr="00C9278C">
        <w:t>finns</w:t>
      </w:r>
      <w:r w:rsidR="00153BF2">
        <w:t xml:space="preserve"> </w:t>
      </w:r>
      <w:r w:rsidR="00C77A28">
        <w:t>artfynd av</w:t>
      </w:r>
      <w:r w:rsidR="00CB335E">
        <w:t xml:space="preserve"> </w:t>
      </w:r>
      <w:r w:rsidR="005D0317" w:rsidRPr="005D0317">
        <w:t>blå kärrhök, entita, fjällvråk, gröngöling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blå kärrhök, entita, fjällvråk, gröngöling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