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blå kärrhök (NT, §4), desmeknopp (NT), entita (NT, §4), fjällvråk (NT, §4), svartvit flugsnappare (NT, §4), tallticka (NT), talltita (NT, §4), ärtsångare (NT, §4), blanksvart trämyra (S), murgröna (S), myskbock (S), gröngöling (§4), huggorm (§6),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ärtsångare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