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som inkom 2026-01-08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