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dokument behandlar höga naturvärden i avverkningsanmälan A 38203-2022 i Nyköpings kommun som inkom 2022-09-08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gulsparv (NT, §4), kösa (NT) och linmåra/småsnärjmåra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